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E86" w:rsidRDefault="00662E86" w:rsidP="00662E8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Л Е К </w:t>
      </w:r>
      <w:proofErr w:type="gramStart"/>
      <w:r>
        <w:rPr>
          <w:sz w:val="28"/>
          <w:szCs w:val="28"/>
        </w:rPr>
        <w:t>Ц</w:t>
      </w:r>
      <w:proofErr w:type="gramEnd"/>
      <w:r>
        <w:rPr>
          <w:sz w:val="28"/>
          <w:szCs w:val="28"/>
        </w:rPr>
        <w:t xml:space="preserve"> И Я  11</w:t>
      </w:r>
    </w:p>
    <w:p w:rsidR="00662E86" w:rsidRDefault="00662E86" w:rsidP="00662E86">
      <w:pPr>
        <w:jc w:val="center"/>
        <w:rPr>
          <w:sz w:val="28"/>
          <w:szCs w:val="28"/>
        </w:rPr>
      </w:pPr>
    </w:p>
    <w:p w:rsidR="00662E86" w:rsidRDefault="00662E86" w:rsidP="00662E86">
      <w:pPr>
        <w:jc w:val="center"/>
        <w:rPr>
          <w:sz w:val="28"/>
          <w:szCs w:val="28"/>
        </w:rPr>
      </w:pPr>
      <w:r>
        <w:rPr>
          <w:sz w:val="28"/>
          <w:szCs w:val="28"/>
        </w:rPr>
        <w:t>ДИНАМИКА  ТОЧКИ</w:t>
      </w:r>
    </w:p>
    <w:p w:rsidR="00662E86" w:rsidRDefault="00662E86" w:rsidP="00662E86">
      <w:pPr>
        <w:rPr>
          <w:sz w:val="28"/>
          <w:szCs w:val="28"/>
        </w:rPr>
      </w:pPr>
    </w:p>
    <w:p w:rsidR="00662E86" w:rsidRDefault="00662E86" w:rsidP="00662E86">
      <w:pPr>
        <w:rPr>
          <w:sz w:val="28"/>
          <w:szCs w:val="28"/>
        </w:rPr>
      </w:pPr>
      <w:r>
        <w:rPr>
          <w:sz w:val="28"/>
          <w:szCs w:val="28"/>
        </w:rPr>
        <w:t xml:space="preserve">1. Законы Галилея </w:t>
      </w:r>
      <w:proofErr w:type="gramStart"/>
      <w:r>
        <w:rPr>
          <w:sz w:val="28"/>
          <w:szCs w:val="28"/>
        </w:rPr>
        <w:t>–Н</w:t>
      </w:r>
      <w:proofErr w:type="gramEnd"/>
      <w:r>
        <w:rPr>
          <w:sz w:val="28"/>
          <w:szCs w:val="28"/>
        </w:rPr>
        <w:t>ьютона.</w:t>
      </w:r>
    </w:p>
    <w:p w:rsidR="00662E86" w:rsidRDefault="00662E86" w:rsidP="00662E86">
      <w:pPr>
        <w:rPr>
          <w:sz w:val="28"/>
          <w:szCs w:val="28"/>
        </w:rPr>
      </w:pPr>
      <w:r>
        <w:rPr>
          <w:sz w:val="28"/>
          <w:szCs w:val="28"/>
        </w:rPr>
        <w:t>1. Закон инерции. Существуют системы отсчета, в которых изолированная от внешних воздействий материальная точка имеет ускорение, равное нулю т.е.,</w:t>
      </w:r>
    </w:p>
    <w:p w:rsidR="00662E86" w:rsidRDefault="00662E86" w:rsidP="00662E86">
      <w:pPr>
        <w:rPr>
          <w:sz w:val="28"/>
          <w:szCs w:val="28"/>
        </w:rPr>
      </w:pPr>
      <w:r>
        <w:rPr>
          <w:sz w:val="28"/>
          <w:szCs w:val="28"/>
        </w:rPr>
        <w:t xml:space="preserve">Либо находится в поколе, либо движется равномерно прямолинейно. Такие системы отсчета называются инерциальными системами отсчета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ИСО )</w:t>
      </w:r>
    </w:p>
    <w:p w:rsidR="00662E86" w:rsidRDefault="00662E86" w:rsidP="00662E86">
      <w:pPr>
        <w:rPr>
          <w:sz w:val="28"/>
          <w:szCs w:val="28"/>
        </w:rPr>
      </w:pPr>
    </w:p>
    <w:p w:rsidR="00662E86" w:rsidRDefault="00662E86" w:rsidP="00662E86">
      <w:pPr>
        <w:rPr>
          <w:sz w:val="28"/>
          <w:szCs w:val="28"/>
        </w:rPr>
      </w:pPr>
      <w:r>
        <w:rPr>
          <w:sz w:val="28"/>
          <w:szCs w:val="28"/>
        </w:rPr>
        <w:t>2. Второй закон Ньютона. Ускорение, которое получает м. точка в ИСО под действием приложенной к ней силы, прямо пропорционально действующей силе и обратно пропорционально массе точки</w:t>
      </w:r>
      <w:proofErr w:type="gramStart"/>
      <w:r>
        <w:rPr>
          <w:sz w:val="28"/>
          <w:szCs w:val="28"/>
        </w:rPr>
        <w:t>.</w:t>
      </w:r>
      <w:proofErr w:type="gramEnd"/>
    </w:p>
    <w:p w:rsidR="00662E86" w:rsidRDefault="00662E86" w:rsidP="00662E86">
      <w:pPr>
        <w:rPr>
          <w:sz w:val="28"/>
          <w:szCs w:val="28"/>
        </w:rPr>
      </w:pPr>
    </w:p>
    <w:p w:rsidR="00662E86" w:rsidRDefault="00662E86" w:rsidP="00662E86">
      <w:pPr>
        <w:jc w:val="center"/>
        <w:rPr>
          <w:sz w:val="28"/>
          <w:szCs w:val="28"/>
        </w:rPr>
      </w:pPr>
      <w:r w:rsidRPr="00F426DE">
        <w:rPr>
          <w:position w:val="-12"/>
          <w:sz w:val="28"/>
          <w:szCs w:val="28"/>
        </w:rPr>
        <w:object w:dxaOrig="2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8.75pt" o:ole="">
            <v:imagedata r:id="rId5" o:title=""/>
          </v:shape>
          <o:OLEObject Type="Embed" ProgID="Equation.3" ShapeID="_x0000_i1025" DrawAspect="Content" ObjectID="_1503490778" r:id="rId6"/>
        </w:object>
      </w:r>
      <w:r w:rsidRPr="00F426DE">
        <w:rPr>
          <w:position w:val="-12"/>
          <w:sz w:val="28"/>
          <w:szCs w:val="28"/>
        </w:rPr>
        <w:object w:dxaOrig="200" w:dyaOrig="380">
          <v:shape id="_x0000_i1026" type="#_x0000_t75" style="width:9.75pt;height:18.75pt" o:ole="">
            <v:imagedata r:id="rId5" o:title=""/>
          </v:shape>
          <o:OLEObject Type="Embed" ProgID="Equation.3" ShapeID="_x0000_i1026" DrawAspect="Content" ObjectID="_1503490779" r:id="rId7"/>
        </w:object>
      </w:r>
      <w:r w:rsidRPr="00F426DE">
        <w:rPr>
          <w:position w:val="-6"/>
          <w:sz w:val="28"/>
          <w:szCs w:val="28"/>
        </w:rPr>
        <w:object w:dxaOrig="960" w:dyaOrig="320">
          <v:shape id="_x0000_i1027" type="#_x0000_t75" style="width:48pt;height:15.75pt" o:ole="">
            <v:imagedata r:id="rId8" o:title=""/>
          </v:shape>
          <o:OLEObject Type="Embed" ProgID="Equation.3" ShapeID="_x0000_i1027" DrawAspect="Content" ObjectID="_1503490780" r:id="rId9"/>
        </w:object>
      </w:r>
      <w:r>
        <w:rPr>
          <w:sz w:val="28"/>
          <w:szCs w:val="28"/>
        </w:rPr>
        <w:t>.</w:t>
      </w:r>
    </w:p>
    <w:p w:rsidR="00662E86" w:rsidRPr="00BF4013" w:rsidRDefault="00662E86" w:rsidP="00662E86">
      <w:pPr>
        <w:jc w:val="center"/>
        <w:rPr>
          <w:sz w:val="28"/>
          <w:szCs w:val="28"/>
        </w:rPr>
      </w:pPr>
    </w:p>
    <w:p w:rsidR="00662E86" w:rsidRDefault="00662E86" w:rsidP="00662E86">
      <w:pPr>
        <w:rPr>
          <w:sz w:val="28"/>
          <w:szCs w:val="28"/>
        </w:rPr>
      </w:pPr>
      <w:r>
        <w:rPr>
          <w:sz w:val="28"/>
          <w:szCs w:val="28"/>
        </w:rPr>
        <w:t xml:space="preserve">3. Третий закон Ньютона. Два тела действуют друг на друга с силами, одинаковыми по величине, направленными вдоль одной прямой в противоположные стороны. </w:t>
      </w:r>
    </w:p>
    <w:p w:rsidR="00662E86" w:rsidRDefault="00662E86" w:rsidP="00662E86">
      <w:pPr>
        <w:rPr>
          <w:sz w:val="28"/>
          <w:szCs w:val="28"/>
        </w:rPr>
      </w:pPr>
      <w:r>
        <w:rPr>
          <w:sz w:val="28"/>
          <w:szCs w:val="28"/>
        </w:rPr>
        <w:t>Если на точку действует несколько сил, то второй закон Ньютона имеет вид</w:t>
      </w:r>
    </w:p>
    <w:p w:rsidR="00662E86" w:rsidRPr="00BF4013" w:rsidRDefault="00662E86" w:rsidP="00662E86">
      <w:pPr>
        <w:rPr>
          <w:sz w:val="28"/>
          <w:szCs w:val="28"/>
        </w:rPr>
      </w:pPr>
    </w:p>
    <w:p w:rsidR="00662E86" w:rsidRDefault="00662E86" w:rsidP="00662E86">
      <w:pPr>
        <w:jc w:val="center"/>
        <w:rPr>
          <w:sz w:val="28"/>
          <w:szCs w:val="28"/>
        </w:rPr>
      </w:pPr>
      <w:r w:rsidRPr="00BF4013">
        <w:rPr>
          <w:position w:val="-26"/>
          <w:sz w:val="28"/>
          <w:szCs w:val="28"/>
        </w:rPr>
        <w:object w:dxaOrig="1260" w:dyaOrig="520">
          <v:shape id="_x0000_i1028" type="#_x0000_t75" style="width:63pt;height:26.25pt" o:ole="">
            <v:imagedata r:id="rId10" o:title=""/>
          </v:shape>
          <o:OLEObject Type="Embed" ProgID="Equation.3" ShapeID="_x0000_i1028" DrawAspect="Content" ObjectID="_1503490781" r:id="rId11"/>
        </w:object>
      </w:r>
      <w:r>
        <w:rPr>
          <w:sz w:val="28"/>
          <w:szCs w:val="28"/>
        </w:rPr>
        <w:t>.</w:t>
      </w:r>
    </w:p>
    <w:p w:rsidR="00662E86" w:rsidRDefault="00662E86" w:rsidP="00662E86">
      <w:pPr>
        <w:jc w:val="center"/>
        <w:rPr>
          <w:sz w:val="28"/>
          <w:szCs w:val="28"/>
        </w:rPr>
      </w:pPr>
    </w:p>
    <w:p w:rsidR="00662E86" w:rsidRDefault="00662E86" w:rsidP="00662E86">
      <w:pPr>
        <w:rPr>
          <w:sz w:val="28"/>
          <w:szCs w:val="28"/>
        </w:rPr>
      </w:pPr>
      <w:r>
        <w:rPr>
          <w:sz w:val="28"/>
          <w:szCs w:val="28"/>
        </w:rPr>
        <w:t xml:space="preserve">       Для решения задач получим дифференциальные уравнения движения точки.</w:t>
      </w:r>
    </w:p>
    <w:p w:rsidR="00662E86" w:rsidRDefault="00662E86" w:rsidP="00662E86">
      <w:pPr>
        <w:rPr>
          <w:sz w:val="28"/>
          <w:szCs w:val="28"/>
        </w:rPr>
      </w:pPr>
      <w:r>
        <w:rPr>
          <w:sz w:val="28"/>
          <w:szCs w:val="28"/>
        </w:rPr>
        <w:t xml:space="preserve"> 1. Векторный способ.</w:t>
      </w:r>
    </w:p>
    <w:p w:rsidR="00662E86" w:rsidRDefault="00662E86" w:rsidP="00662E8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Pr="00BF4013">
        <w:rPr>
          <w:position w:val="-12"/>
          <w:sz w:val="28"/>
          <w:szCs w:val="28"/>
        </w:rPr>
        <w:object w:dxaOrig="1320" w:dyaOrig="380">
          <v:shape id="_x0000_i1029" type="#_x0000_t75" style="width:66pt;height:18.75pt" o:ole="">
            <v:imagedata r:id="rId12" o:title=""/>
          </v:shape>
          <o:OLEObject Type="Embed" ProgID="Equation.3" ShapeID="_x0000_i1029" DrawAspect="Content" ObjectID="_1503490782" r:id="rId13"/>
        </w:object>
      </w:r>
      <w:r>
        <w:rPr>
          <w:sz w:val="28"/>
          <w:szCs w:val="28"/>
        </w:rPr>
        <w:t>.</w:t>
      </w:r>
    </w:p>
    <w:p w:rsidR="00662E86" w:rsidRDefault="00662E86" w:rsidP="00662E86">
      <w:pPr>
        <w:rPr>
          <w:sz w:val="28"/>
          <w:szCs w:val="28"/>
        </w:rPr>
      </w:pPr>
    </w:p>
    <w:p w:rsidR="00662E86" w:rsidRDefault="00662E86" w:rsidP="00662E86">
      <w:pPr>
        <w:rPr>
          <w:sz w:val="28"/>
          <w:szCs w:val="28"/>
        </w:rPr>
      </w:pPr>
      <w:r>
        <w:rPr>
          <w:sz w:val="28"/>
          <w:szCs w:val="28"/>
        </w:rPr>
        <w:t xml:space="preserve"> 2. Координатный способ.</w:t>
      </w:r>
    </w:p>
    <w:p w:rsidR="00662E86" w:rsidRDefault="00662E86" w:rsidP="00662E86">
      <w:pPr>
        <w:rPr>
          <w:sz w:val="28"/>
          <w:szCs w:val="28"/>
        </w:rPr>
      </w:pPr>
    </w:p>
    <w:p w:rsidR="00662E86" w:rsidRDefault="00662E86" w:rsidP="00662E8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 w:rsidRPr="0074683A">
        <w:rPr>
          <w:position w:val="-48"/>
          <w:sz w:val="28"/>
          <w:szCs w:val="28"/>
        </w:rPr>
        <w:object w:dxaOrig="4500" w:dyaOrig="740">
          <v:shape id="_x0000_i1030" type="#_x0000_t75" style="width:225pt;height:36.75pt" o:ole="">
            <v:imagedata r:id="rId14" o:title=""/>
          </v:shape>
          <o:OLEObject Type="Embed" ProgID="Equation.3" ShapeID="_x0000_i1030" DrawAspect="Content" ObjectID="_1503490783" r:id="rId15"/>
        </w:object>
      </w:r>
      <w:r>
        <w:rPr>
          <w:sz w:val="28"/>
          <w:szCs w:val="28"/>
        </w:rPr>
        <w:t>.</w:t>
      </w:r>
    </w:p>
    <w:p w:rsidR="00662E86" w:rsidRDefault="00662E86" w:rsidP="00662E86">
      <w:pPr>
        <w:rPr>
          <w:sz w:val="28"/>
          <w:szCs w:val="28"/>
        </w:rPr>
      </w:pPr>
      <w:r>
        <w:rPr>
          <w:sz w:val="28"/>
          <w:szCs w:val="28"/>
        </w:rPr>
        <w:t xml:space="preserve"> 3. Естественный способ.</w:t>
      </w:r>
    </w:p>
    <w:p w:rsidR="00662E86" w:rsidRDefault="00662E86" w:rsidP="00662E86">
      <w:pPr>
        <w:rPr>
          <w:sz w:val="28"/>
          <w:szCs w:val="28"/>
        </w:rPr>
      </w:pPr>
    </w:p>
    <w:p w:rsidR="00662E86" w:rsidRDefault="00662E86" w:rsidP="00662E86">
      <w:pPr>
        <w:jc w:val="center"/>
        <w:rPr>
          <w:sz w:val="28"/>
          <w:szCs w:val="28"/>
        </w:rPr>
      </w:pPr>
      <w:r w:rsidRPr="0074683A">
        <w:rPr>
          <w:position w:val="-32"/>
          <w:sz w:val="28"/>
          <w:szCs w:val="28"/>
        </w:rPr>
        <w:object w:dxaOrig="4980" w:dyaOrig="800">
          <v:shape id="_x0000_i1031" type="#_x0000_t75" style="width:249pt;height:39.75pt" o:ole="">
            <v:imagedata r:id="rId16" o:title=""/>
          </v:shape>
          <o:OLEObject Type="Embed" ProgID="Equation.3" ShapeID="_x0000_i1031" DrawAspect="Content" ObjectID="_1503490784" r:id="rId17"/>
        </w:object>
      </w:r>
    </w:p>
    <w:p w:rsidR="00485A0A" w:rsidRDefault="00485A0A">
      <w:bookmarkStart w:id="0" w:name="_GoBack"/>
      <w:bookmarkEnd w:id="0"/>
    </w:p>
    <w:sectPr w:rsidR="00485A0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46D"/>
    <w:rsid w:val="0046646D"/>
    <w:rsid w:val="00485A0A"/>
    <w:rsid w:val="00662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E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E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2015-09-11T09:31:00Z</dcterms:created>
  <dcterms:modified xsi:type="dcterms:W3CDTF">2015-09-11T09:31:00Z</dcterms:modified>
</cp:coreProperties>
</file>